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vertAnchor="page" w:tblpY="669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4A7" w:rsidRPr="00F25A1C" w14:paraId="5FAF3FA8" w14:textId="77777777" w:rsidTr="00DC7987">
        <w:tc>
          <w:tcPr>
            <w:tcW w:w="9070" w:type="dxa"/>
          </w:tcPr>
          <w:sdt>
            <w:sdtPr>
              <w:rPr>
                <w:lang w:val="en-US"/>
              </w:rPr>
              <w:alias w:val="Tittel"/>
              <w:tag w:val="Tittel"/>
              <w:id w:val="-1547911504"/>
              <w:placeholder>
                <w:docPart w:val="DF67E2B9B92E40AC884ADD61AD564317"/>
              </w:placeholder>
              <w:text w:multiLine="1"/>
            </w:sdtPr>
            <w:sdtEndPr/>
            <w:sdtContent>
              <w:p w14:paraId="3E99E860" w14:textId="14332407" w:rsidR="00A114A7" w:rsidRPr="00F25A1C" w:rsidRDefault="00F25A1C" w:rsidP="00DC7987">
                <w:pPr>
                  <w:pStyle w:val="Tittel"/>
                  <w:rPr>
                    <w:lang w:val="en-US"/>
                  </w:rPr>
                </w:pPr>
                <w:r w:rsidRPr="006851EC">
                  <w:rPr>
                    <w:lang w:val="en-US"/>
                  </w:rPr>
                  <w:t>Advance notification</w:t>
                </w:r>
              </w:p>
            </w:sdtContent>
          </w:sdt>
          <w:sdt>
            <w:sdtPr>
              <w:alias w:val="Undertittel"/>
              <w:tag w:val="Undertittel"/>
              <w:id w:val="-859969979"/>
              <w:placeholder>
                <w:docPart w:val="2CA0185B98C841D7A6AD1827BD705DF3"/>
              </w:placeholder>
              <w:text w:multiLine="1"/>
            </w:sdtPr>
            <w:sdtEndPr/>
            <w:sdtContent>
              <w:p w14:paraId="31748F6E" w14:textId="06D96ADE" w:rsidR="00A114A7" w:rsidRPr="00F25A1C" w:rsidRDefault="00F25A1C" w:rsidP="00DC7987">
                <w:pPr>
                  <w:pStyle w:val="Undertittel"/>
                  <w:rPr>
                    <w:lang w:val="en-US"/>
                  </w:rPr>
                </w:pPr>
                <w:r w:rsidRPr="00F25A1C">
                  <w:t xml:space="preserve"> </w:t>
                </w:r>
                <w:r w:rsidR="00CD2B16">
                  <w:t>UDI</w:t>
                </w:r>
                <w:r w:rsidRPr="00F25A1C">
                  <w:t xml:space="preserve"> 2015-010V1  </w:t>
                </w:r>
              </w:p>
            </w:sdtContent>
          </w:sdt>
        </w:tc>
      </w:tr>
    </w:tbl>
    <w:p w14:paraId="612A01EC" w14:textId="77777777" w:rsidR="00A114A7" w:rsidRPr="00F25A1C" w:rsidRDefault="00A114A7" w:rsidP="00A114A7">
      <w:pPr>
        <w:rPr>
          <w:lang w:val="en-US"/>
        </w:rPr>
      </w:pPr>
      <w:r w:rsidRPr="00F25A1C">
        <w:rPr>
          <w:lang w:val="en-US"/>
        </w:rPr>
        <w:br w:type="page"/>
      </w:r>
    </w:p>
    <w:p w14:paraId="3624F978" w14:textId="77777777" w:rsidR="00F25A1C" w:rsidRPr="00F25A1C" w:rsidRDefault="00F25A1C" w:rsidP="00F25A1C">
      <w:pPr>
        <w:rPr>
          <w:lang w:val="en-US"/>
        </w:rPr>
      </w:pPr>
    </w:p>
    <w:p w14:paraId="438349AF" w14:textId="77777777" w:rsidR="00F25A1C" w:rsidRPr="00F25A1C" w:rsidRDefault="00F25A1C" w:rsidP="00F25A1C">
      <w:pPr>
        <w:rPr>
          <w:lang w:val="en-US"/>
        </w:rPr>
      </w:pPr>
    </w:p>
    <w:p w14:paraId="1EAE974B" w14:textId="77777777" w:rsidR="00F25A1C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</w:p>
    <w:p w14:paraId="2AEECE1F" w14:textId="77777777" w:rsidR="00F25A1C" w:rsidRPr="00E55450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E55450">
        <w:rPr>
          <w:rFonts w:cs="Arial"/>
          <w:sz w:val="20"/>
          <w:lang w:val="en-US"/>
        </w:rPr>
        <w:t xml:space="preserve">Reference number: </w:t>
      </w:r>
    </w:p>
    <w:p w14:paraId="266645BE" w14:textId="77777777" w:rsidR="00F25A1C" w:rsidRPr="00E55450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E55450">
        <w:rPr>
          <w:rFonts w:cs="Arial"/>
          <w:sz w:val="20"/>
          <w:lang w:val="en-US"/>
        </w:rPr>
        <w:t>Case number:</w:t>
      </w:r>
    </w:p>
    <w:p w14:paraId="3C8E52A1" w14:textId="77777777" w:rsidR="00F25A1C" w:rsidRPr="00E55450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E55450">
        <w:rPr>
          <w:rFonts w:cs="Arial"/>
          <w:sz w:val="20"/>
          <w:lang w:val="en-US"/>
        </w:rPr>
        <w:t>Name:</w:t>
      </w:r>
    </w:p>
    <w:p w14:paraId="3B04C4B4" w14:textId="77777777" w:rsidR="00F25A1C" w:rsidRPr="007F7CD9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7F7CD9">
        <w:rPr>
          <w:rFonts w:cs="Arial"/>
          <w:sz w:val="20"/>
          <w:lang w:val="en-US"/>
        </w:rPr>
        <w:t>Date of birth:</w:t>
      </w:r>
    </w:p>
    <w:p w14:paraId="40FAFB8B" w14:textId="77777777" w:rsidR="00F25A1C" w:rsidRDefault="00F25A1C" w:rsidP="00F25A1C">
      <w:pPr>
        <w:pStyle w:val="Adresse"/>
        <w:spacing w:line="288" w:lineRule="auto"/>
        <w:ind w:left="2268" w:hanging="2268"/>
        <w:rPr>
          <w:rFonts w:cs="Arial"/>
          <w:sz w:val="20"/>
          <w:lang w:val="en-US"/>
        </w:rPr>
      </w:pPr>
      <w:r w:rsidRPr="007F7CD9">
        <w:rPr>
          <w:rFonts w:cs="Arial"/>
          <w:sz w:val="20"/>
          <w:lang w:val="en-US"/>
        </w:rPr>
        <w:t>Nationality:</w:t>
      </w:r>
    </w:p>
    <w:p w14:paraId="7790C847" w14:textId="6970A5ED" w:rsidR="00F25A1C" w:rsidRPr="007F7CD9" w:rsidRDefault="00F25A1C" w:rsidP="00F25A1C">
      <w:pPr>
        <w:pStyle w:val="Adresse"/>
        <w:spacing w:line="288" w:lineRule="auto"/>
        <w:ind w:left="2268" w:hanging="2268"/>
        <w:rPr>
          <w:rFonts w:cs="Arial"/>
          <w:b/>
          <w:sz w:val="20"/>
          <w:lang w:val="en-US"/>
        </w:rPr>
      </w:pP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>
        <w:rPr>
          <w:rFonts w:cs="Arial"/>
          <w:sz w:val="20"/>
          <w:lang w:val="en-US"/>
        </w:rPr>
        <w:tab/>
      </w:r>
      <w:r w:rsidRPr="007F7CD9">
        <w:rPr>
          <w:rFonts w:cs="Arial"/>
          <w:b/>
          <w:sz w:val="20"/>
          <w:lang w:val="en-US"/>
        </w:rPr>
        <w:t>Date:</w:t>
      </w:r>
    </w:p>
    <w:p w14:paraId="08604242" w14:textId="77777777" w:rsidR="00F25A1C" w:rsidRPr="007F7CD9" w:rsidRDefault="00F25A1C" w:rsidP="00F25A1C">
      <w:pPr>
        <w:pStyle w:val="Brdtekst2"/>
        <w:rPr>
          <w:sz w:val="20"/>
          <w:szCs w:val="20"/>
          <w:lang w:val="en-US"/>
        </w:rPr>
      </w:pPr>
    </w:p>
    <w:p w14:paraId="6FDA9831" w14:textId="77777777" w:rsidR="00F25A1C" w:rsidRPr="007F7CD9" w:rsidRDefault="00F25A1C" w:rsidP="00F25A1C">
      <w:pPr>
        <w:rPr>
          <w:rFonts w:cs="Arial"/>
          <w:lang w:val="en-US"/>
        </w:rPr>
      </w:pPr>
      <w:r w:rsidRPr="007F7CD9">
        <w:rPr>
          <w:rStyle w:val="Overskrift2Tegn"/>
          <w:lang w:val="en-US"/>
        </w:rPr>
        <w:t>Advance notification of expulsion and registration in the Schengen information system (SIS)</w:t>
      </w:r>
      <w:r>
        <w:rPr>
          <w:lang w:val="en-US"/>
        </w:rPr>
        <w:br/>
      </w:r>
      <w:r>
        <w:rPr>
          <w:lang w:val="en-US"/>
        </w:rPr>
        <w:br/>
      </w:r>
      <w:r w:rsidRPr="007F7CD9">
        <w:rPr>
          <w:lang w:val="en-US"/>
        </w:rPr>
        <w:t>The Directorate of Immigration is considering expelling the above mentioned foreign national pursuant to the Immigration Act section 66 first paragraph letter a.</w:t>
      </w:r>
    </w:p>
    <w:p w14:paraId="300D952D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According to the Immigration Act section 66 first paragraph letter a, the Directorate can expel a foreign national who does not hold a residence permit if he or she is guilty of grossly or </w:t>
      </w:r>
      <w:r>
        <w:rPr>
          <w:lang w:val="en-US"/>
        </w:rPr>
        <w:t xml:space="preserve">repeatedly breached one or more </w:t>
      </w:r>
      <w:r w:rsidRPr="007F7CD9">
        <w:rPr>
          <w:lang w:val="en-US"/>
        </w:rPr>
        <w:t>provisions of this Act, willfully or throug</w:t>
      </w:r>
      <w:r>
        <w:rPr>
          <w:lang w:val="en-US"/>
        </w:rPr>
        <w:t xml:space="preserve">h gross negligence has provided </w:t>
      </w:r>
      <w:r w:rsidRPr="007F7CD9">
        <w:rPr>
          <w:lang w:val="en-US"/>
        </w:rPr>
        <w:t>materially false or manifestly misleading inf</w:t>
      </w:r>
      <w:r>
        <w:rPr>
          <w:lang w:val="en-US"/>
        </w:rPr>
        <w:t xml:space="preserve">ormation in a case coming under </w:t>
      </w:r>
      <w:r w:rsidRPr="007F7CD9">
        <w:rPr>
          <w:lang w:val="en-US"/>
        </w:rPr>
        <w:t>the Act, or evades the implementatio</w:t>
      </w:r>
      <w:r>
        <w:rPr>
          <w:lang w:val="en-US"/>
        </w:rPr>
        <w:t xml:space="preserve">n of an administrative decision </w:t>
      </w:r>
      <w:r w:rsidRPr="007F7CD9">
        <w:rPr>
          <w:lang w:val="en-US"/>
        </w:rPr>
        <w:t>requiring</w:t>
      </w:r>
      <w:r>
        <w:rPr>
          <w:lang w:val="en-US"/>
        </w:rPr>
        <w:t xml:space="preserve"> him or her to leave the realm.</w:t>
      </w:r>
    </w:p>
    <w:p w14:paraId="14209F1D" w14:textId="03496DE3" w:rsidR="00F25A1C" w:rsidRPr="007F7CD9" w:rsidRDefault="00F25A1C" w:rsidP="00F25A1C">
      <w:pPr>
        <w:rPr>
          <w:lang w:val="en-US"/>
        </w:rPr>
      </w:pPr>
      <w:r w:rsidRPr="0DF2C56B">
        <w:rPr>
          <w:lang w:val="en-US"/>
        </w:rPr>
        <w:t xml:space="preserve">The Directorate is considering expelling the foreign national for having used false/forged document(s) and/or provided incorrect information when he/she applied for a Schengen Visa at the Norwegian Foreign Service Mission. According to established practice, giving incorrect information and/or using false/forged documents, </w:t>
      </w:r>
      <w:proofErr w:type="gramStart"/>
      <w:r w:rsidRPr="0DF2C56B">
        <w:rPr>
          <w:lang w:val="en-US"/>
        </w:rPr>
        <w:t>is considered to be</w:t>
      </w:r>
      <w:proofErr w:type="gramEnd"/>
      <w:r w:rsidRPr="0DF2C56B">
        <w:rPr>
          <w:lang w:val="en-US"/>
        </w:rPr>
        <w:t xml:space="preserve"> a gross breach of the Immigration Act.</w:t>
      </w:r>
    </w:p>
    <w:p w14:paraId="4284E51D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If the foreign national is expelled, he/she ma</w:t>
      </w:r>
      <w:r>
        <w:rPr>
          <w:lang w:val="en-US"/>
        </w:rPr>
        <w:t xml:space="preserve">y be registered in the Schengen </w:t>
      </w:r>
      <w:r w:rsidRPr="007F7CD9">
        <w:rPr>
          <w:lang w:val="en-US"/>
        </w:rPr>
        <w:t>information system (SIS) pursuant to the</w:t>
      </w:r>
      <w:r>
        <w:rPr>
          <w:lang w:val="en-US"/>
        </w:rPr>
        <w:t xml:space="preserve"> SIS act section 7 no. 2 cf. the </w:t>
      </w:r>
      <w:r w:rsidRPr="007F7CD9">
        <w:rPr>
          <w:lang w:val="en-US"/>
        </w:rPr>
        <w:t>Schengen Treaty section 96. This means t</w:t>
      </w:r>
      <w:r>
        <w:rPr>
          <w:lang w:val="en-US"/>
        </w:rPr>
        <w:t xml:space="preserve">hat a prohibition of entry will </w:t>
      </w:r>
      <w:r w:rsidRPr="007F7CD9">
        <w:rPr>
          <w:lang w:val="en-US"/>
        </w:rPr>
        <w:t>app</w:t>
      </w:r>
      <w:r>
        <w:rPr>
          <w:lang w:val="en-US"/>
        </w:rPr>
        <w:t>ly to the entire Schengen area.</w:t>
      </w:r>
      <w:r>
        <w:rPr>
          <w:lang w:val="en-US"/>
        </w:rPr>
        <w:br/>
      </w:r>
      <w:r>
        <w:rPr>
          <w:lang w:val="en-US"/>
        </w:rPr>
        <w:br/>
      </w:r>
      <w:r w:rsidRPr="00FF6D88">
        <w:rPr>
          <w:rStyle w:val="Overskrift2Tegn"/>
          <w:lang w:val="en-US"/>
        </w:rPr>
        <w:t>If the foreign national has children in Norway:</w:t>
      </w:r>
    </w:p>
    <w:p w14:paraId="7F56719B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According to the UN convention on the rights </w:t>
      </w:r>
      <w:r>
        <w:rPr>
          <w:lang w:val="en-US"/>
        </w:rPr>
        <w:t xml:space="preserve">of the child article 12 and the </w:t>
      </w:r>
      <w:r w:rsidRPr="007F7CD9">
        <w:rPr>
          <w:lang w:val="en-US"/>
        </w:rPr>
        <w:t xml:space="preserve">Regulations to the Immigration Act section </w:t>
      </w:r>
      <w:r>
        <w:rPr>
          <w:lang w:val="en-US"/>
        </w:rPr>
        <w:t xml:space="preserve">17-3, a child who </w:t>
      </w:r>
      <w:proofErr w:type="gramStart"/>
      <w:r>
        <w:rPr>
          <w:lang w:val="en-US"/>
        </w:rPr>
        <w:t xml:space="preserve">is capable of </w:t>
      </w:r>
      <w:r w:rsidRPr="007F7CD9">
        <w:rPr>
          <w:lang w:val="en-US"/>
        </w:rPr>
        <w:t>forming</w:t>
      </w:r>
      <w:proofErr w:type="gramEnd"/>
      <w:r w:rsidRPr="007F7CD9">
        <w:rPr>
          <w:lang w:val="en-US"/>
        </w:rPr>
        <w:t xml:space="preserve"> his or her own views, or a child who i</w:t>
      </w:r>
      <w:r>
        <w:rPr>
          <w:lang w:val="en-US"/>
        </w:rPr>
        <w:t xml:space="preserve">s 7 years old or older, has the </w:t>
      </w:r>
      <w:r w:rsidRPr="007F7CD9">
        <w:rPr>
          <w:lang w:val="en-US"/>
        </w:rPr>
        <w:t>right to express his/her views freely in all m</w:t>
      </w:r>
      <w:r>
        <w:rPr>
          <w:lang w:val="en-US"/>
        </w:rPr>
        <w:t xml:space="preserve">atters affecting the child. The </w:t>
      </w:r>
      <w:r w:rsidRPr="007F7CD9">
        <w:rPr>
          <w:lang w:val="en-US"/>
        </w:rPr>
        <w:t>views of the child shall be given due weight</w:t>
      </w:r>
      <w:r>
        <w:rPr>
          <w:lang w:val="en-US"/>
        </w:rPr>
        <w:t xml:space="preserve"> in accordance with the age and </w:t>
      </w:r>
      <w:r w:rsidRPr="007F7CD9">
        <w:rPr>
          <w:lang w:val="en-US"/>
        </w:rPr>
        <w:t>maturity of the child. The views of the chi</w:t>
      </w:r>
      <w:r>
        <w:rPr>
          <w:lang w:val="en-US"/>
        </w:rPr>
        <w:t xml:space="preserve">ld might be communicated in </w:t>
      </w:r>
      <w:r w:rsidRPr="007F7CD9">
        <w:rPr>
          <w:lang w:val="en-US"/>
        </w:rPr>
        <w:t>writing or orally, directly or through the p</w:t>
      </w:r>
      <w:r>
        <w:rPr>
          <w:lang w:val="en-US"/>
        </w:rPr>
        <w:t xml:space="preserve">arents, the child’s guardian or </w:t>
      </w:r>
      <w:r w:rsidRPr="007F7CD9">
        <w:rPr>
          <w:lang w:val="en-US"/>
        </w:rPr>
        <w:t>another representative of the child. It is the d</w:t>
      </w:r>
      <w:r>
        <w:rPr>
          <w:lang w:val="en-US"/>
        </w:rPr>
        <w:t xml:space="preserve">ecision of the parents/guardian </w:t>
      </w:r>
      <w:r w:rsidRPr="007F7CD9">
        <w:rPr>
          <w:lang w:val="en-US"/>
        </w:rPr>
        <w:t>whether they want to inform the child about the minor’s right to be hear</w:t>
      </w:r>
      <w:r>
        <w:rPr>
          <w:lang w:val="en-US"/>
        </w:rPr>
        <w:t xml:space="preserve">d, </w:t>
      </w:r>
      <w:r w:rsidRPr="007F7CD9">
        <w:rPr>
          <w:lang w:val="en-US"/>
        </w:rPr>
        <w:t>and how</w:t>
      </w:r>
      <w:r>
        <w:rPr>
          <w:lang w:val="en-US"/>
        </w:rPr>
        <w:t xml:space="preserve"> the child should be involved. </w:t>
      </w:r>
    </w:p>
    <w:p w14:paraId="325152FA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It is important that the child is allowed to express his or her views, since a consequence of a decision of expulsion might be that the child is separated from one of the </w:t>
      </w:r>
      <w:proofErr w:type="gramStart"/>
      <w:r w:rsidRPr="007F7CD9">
        <w:rPr>
          <w:lang w:val="en-US"/>
        </w:rPr>
        <w:t>parents/guardian</w:t>
      </w:r>
      <w:proofErr w:type="gramEnd"/>
      <w:r w:rsidRPr="007F7CD9">
        <w:rPr>
          <w:lang w:val="en-US"/>
        </w:rPr>
        <w:t>. Even though a child will be affected by a decision of expulsion, neither the UN convention on the rights of the child nor the Immigration Act is a hindrance to this. The decision will be based upon an evaluation of all the</w:t>
      </w:r>
      <w:r>
        <w:rPr>
          <w:lang w:val="en-US"/>
        </w:rPr>
        <w:t xml:space="preserve"> relevant elements of the case.</w:t>
      </w:r>
    </w:p>
    <w:p w14:paraId="74E90A79" w14:textId="77777777" w:rsidR="00F25A1C" w:rsidRPr="007F7CD9" w:rsidRDefault="00F25A1C" w:rsidP="00F25A1C">
      <w:pPr>
        <w:pStyle w:val="Overskrift2"/>
        <w:rPr>
          <w:lang w:val="en-US"/>
        </w:rPr>
      </w:pPr>
      <w:r w:rsidRPr="007F7CD9">
        <w:rPr>
          <w:lang w:val="en-US"/>
        </w:rPr>
        <w:lastRenderedPageBreak/>
        <w:t>We ask the Foreign Service mission to</w:t>
      </w:r>
      <w:r>
        <w:rPr>
          <w:lang w:val="en-US"/>
        </w:rPr>
        <w:t xml:space="preserve"> inform the foreign national of </w:t>
      </w:r>
      <w:r w:rsidRPr="007F7CD9">
        <w:rPr>
          <w:lang w:val="en-US"/>
        </w:rPr>
        <w:t>this advance notification and the following:</w:t>
      </w:r>
    </w:p>
    <w:p w14:paraId="2B43B301" w14:textId="2990760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The information should be given in </w:t>
      </w:r>
      <w:r>
        <w:rPr>
          <w:lang w:val="en-US"/>
        </w:rPr>
        <w:t xml:space="preserve">a language the foreign national </w:t>
      </w:r>
      <w:r w:rsidRPr="007F7CD9">
        <w:rPr>
          <w:lang w:val="en-US"/>
        </w:rPr>
        <w:t>understands, cf. Immigration Act regulatio</w:t>
      </w:r>
      <w:r>
        <w:rPr>
          <w:lang w:val="en-US"/>
        </w:rPr>
        <w:t xml:space="preserve">ns section 14-5 cf. § 5-4 first </w:t>
      </w:r>
      <w:r w:rsidRPr="007F7CD9">
        <w:rPr>
          <w:lang w:val="en-US"/>
        </w:rPr>
        <w:t>paragraph</w:t>
      </w:r>
      <w:r w:rsidR="00123739">
        <w:rPr>
          <w:lang w:val="en-US"/>
        </w:rPr>
        <w:t>. T</w:t>
      </w:r>
      <w:r w:rsidRPr="007F7CD9">
        <w:rPr>
          <w:lang w:val="en-US"/>
        </w:rPr>
        <w:t>he Public Administration Act se</w:t>
      </w:r>
      <w:r>
        <w:rPr>
          <w:lang w:val="en-US"/>
        </w:rPr>
        <w:t>ction 11 on the duty to provide guidance applies.</w:t>
      </w:r>
    </w:p>
    <w:p w14:paraId="28EC59A7" w14:textId="6A4D64A6" w:rsidR="00E11CA6" w:rsidRPr="009C241C" w:rsidRDefault="00F25A1C" w:rsidP="009C241C">
      <w:pPr>
        <w:rPr>
          <w:lang w:val="en-GB"/>
        </w:rPr>
      </w:pPr>
      <w:r w:rsidRPr="007F7CD9">
        <w:rPr>
          <w:lang w:val="en-US"/>
        </w:rPr>
        <w:t>It is requested that the foreign national be i</w:t>
      </w:r>
      <w:r>
        <w:rPr>
          <w:lang w:val="en-US"/>
        </w:rPr>
        <w:t xml:space="preserve">nformed about his or her rights </w:t>
      </w:r>
      <w:r w:rsidRPr="007F7CD9">
        <w:rPr>
          <w:lang w:val="en-US"/>
        </w:rPr>
        <w:t xml:space="preserve">according to the Immigration Act section 82 </w:t>
      </w:r>
      <w:r>
        <w:rPr>
          <w:lang w:val="en-US"/>
        </w:rPr>
        <w:t xml:space="preserve">cf. section 92 first paragraph. </w:t>
      </w:r>
      <w:r w:rsidR="009C241C" w:rsidRPr="009C241C">
        <w:rPr>
          <w:lang w:val="en-GB"/>
        </w:rPr>
        <w:t>The foreign national may be entitled to free legal aid, cf. the Immigration Act section 92.</w:t>
      </w:r>
    </w:p>
    <w:p w14:paraId="38E26A3F" w14:textId="77777777" w:rsidR="00E11CA6" w:rsidRPr="009C241C" w:rsidRDefault="00E11CA6" w:rsidP="00E11CA6">
      <w:pPr>
        <w:rPr>
          <w:lang w:val="en-GB"/>
        </w:rPr>
      </w:pPr>
      <w:r w:rsidRPr="009C241C">
        <w:rPr>
          <w:lang w:val="en-GB"/>
        </w:rPr>
        <w:t>The foreign national may use a lawyer or authorised representative. The rules about lawyers and authorised representatives are set out in the Public Administration Act Section 12.</w:t>
      </w:r>
    </w:p>
    <w:p w14:paraId="6112BA37" w14:textId="77777777" w:rsidR="00E11CA6" w:rsidRPr="009C241C" w:rsidRDefault="00E11CA6" w:rsidP="00E11CA6">
      <w:pPr>
        <w:rPr>
          <w:lang w:val="en-GB"/>
        </w:rPr>
      </w:pPr>
      <w:r w:rsidRPr="009C241C">
        <w:rPr>
          <w:lang w:val="en-GB"/>
        </w:rPr>
        <w:t>If he or she is not already represented by a lawyer, he or she can find one at advokatenhjelperdeg.no or tilsynet.no/register.</w:t>
      </w:r>
    </w:p>
    <w:p w14:paraId="5F36E855" w14:textId="4BF1F951" w:rsidR="00F25A1C" w:rsidRPr="007F7CD9" w:rsidRDefault="00E11CA6" w:rsidP="00E11CA6">
      <w:pPr>
        <w:rPr>
          <w:lang w:val="en-US"/>
        </w:rPr>
      </w:pPr>
      <w:r w:rsidRPr="009C241C">
        <w:rPr>
          <w:lang w:val="en-GB"/>
        </w:rPr>
        <w:t>An authorised representative who is not a lawyer must have written authorisation from the foreign national. If the foreign national ha</w:t>
      </w:r>
      <w:r w:rsidR="009C241C" w:rsidRPr="009C241C">
        <w:rPr>
          <w:lang w:val="en-GB"/>
        </w:rPr>
        <w:t>s</w:t>
      </w:r>
      <w:r w:rsidRPr="009C241C">
        <w:rPr>
          <w:lang w:val="en-GB"/>
        </w:rPr>
        <w:t xml:space="preserve"> not already given this person authorisation, he or she can fill in an authorisation form and submit it with the appeal. The foreign national can find the form at udi.no/power-of-attorney.</w:t>
      </w:r>
      <w:r w:rsidRPr="009C241C">
        <w:rPr>
          <w:lang w:val="en-GB"/>
        </w:rPr>
        <w:br/>
      </w:r>
      <w:r w:rsidR="00F25A1C">
        <w:rPr>
          <w:lang w:val="en-US"/>
        </w:rPr>
        <w:br/>
      </w:r>
      <w:r w:rsidR="00F25A1C">
        <w:rPr>
          <w:lang w:val="en-US"/>
        </w:rPr>
        <w:br/>
      </w:r>
      <w:r w:rsidR="00F25A1C" w:rsidRPr="00FF6D88">
        <w:rPr>
          <w:rStyle w:val="Overskrift2Tegn"/>
          <w:lang w:val="en-US"/>
        </w:rPr>
        <w:t>The time limit for submitting any comments regarding the consideration of expulsion is set to 1 -one- week from the time of notification.</w:t>
      </w:r>
    </w:p>
    <w:p w14:paraId="587BDCD8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 xml:space="preserve">Comments must be in writing and signed. </w:t>
      </w:r>
      <w:r>
        <w:rPr>
          <w:lang w:val="en-US"/>
        </w:rPr>
        <w:t xml:space="preserve">We urge the foreign national to </w:t>
      </w:r>
      <w:r w:rsidRPr="007F7CD9">
        <w:rPr>
          <w:lang w:val="en-US"/>
        </w:rPr>
        <w:t>submit his/her comments and any suppo</w:t>
      </w:r>
      <w:r>
        <w:rPr>
          <w:lang w:val="en-US"/>
        </w:rPr>
        <w:t xml:space="preserve">rting documents in Norwegian or </w:t>
      </w:r>
      <w:r w:rsidRPr="007F7CD9">
        <w:rPr>
          <w:lang w:val="en-US"/>
        </w:rPr>
        <w:t>English. If they are originally in another</w:t>
      </w:r>
      <w:r>
        <w:rPr>
          <w:lang w:val="en-US"/>
        </w:rPr>
        <w:t xml:space="preserve"> language, the foreign national </w:t>
      </w:r>
      <w:r w:rsidRPr="007F7CD9">
        <w:rPr>
          <w:lang w:val="en-US"/>
        </w:rPr>
        <w:t xml:space="preserve">should </w:t>
      </w:r>
      <w:proofErr w:type="spellStart"/>
      <w:r w:rsidRPr="007F7CD9">
        <w:rPr>
          <w:lang w:val="en-US"/>
        </w:rPr>
        <w:t>endeavour</w:t>
      </w:r>
      <w:proofErr w:type="spellEnd"/>
      <w:r w:rsidRPr="007F7CD9">
        <w:rPr>
          <w:lang w:val="en-US"/>
        </w:rPr>
        <w:t xml:space="preserve"> t</w:t>
      </w:r>
      <w:r>
        <w:rPr>
          <w:lang w:val="en-US"/>
        </w:rPr>
        <w:t>o enclose a translated version.</w:t>
      </w:r>
    </w:p>
    <w:p w14:paraId="22D42DC0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The foreign national has now received an adv</w:t>
      </w:r>
      <w:r>
        <w:rPr>
          <w:lang w:val="en-US"/>
        </w:rPr>
        <w:t xml:space="preserve">ance notification of expulsion, </w:t>
      </w:r>
      <w:r w:rsidRPr="007F7CD9">
        <w:rPr>
          <w:lang w:val="en-US"/>
        </w:rPr>
        <w:t xml:space="preserve">which means that he/she has a </w:t>
      </w:r>
      <w:r>
        <w:rPr>
          <w:lang w:val="en-US"/>
        </w:rPr>
        <w:t xml:space="preserve">case pending with the Norwegian </w:t>
      </w:r>
      <w:r w:rsidRPr="007F7CD9">
        <w:rPr>
          <w:lang w:val="en-US"/>
        </w:rPr>
        <w:t xml:space="preserve">authorities. The foreign national then </w:t>
      </w:r>
      <w:r>
        <w:rPr>
          <w:lang w:val="en-US"/>
        </w:rPr>
        <w:t xml:space="preserve">has an obligation to notify the </w:t>
      </w:r>
      <w:r w:rsidRPr="007F7CD9">
        <w:rPr>
          <w:lang w:val="en-US"/>
        </w:rPr>
        <w:t>Norwegian authorities of his/her current a</w:t>
      </w:r>
      <w:r>
        <w:rPr>
          <w:lang w:val="en-US"/>
        </w:rPr>
        <w:t>ddress by notifying the nearest N</w:t>
      </w:r>
      <w:r w:rsidRPr="007F7CD9">
        <w:rPr>
          <w:lang w:val="en-US"/>
        </w:rPr>
        <w:t>orwegian Foreign Service mission, cf. Imm</w:t>
      </w:r>
      <w:r>
        <w:rPr>
          <w:lang w:val="en-US"/>
        </w:rPr>
        <w:t xml:space="preserve">igration Act section 19. If the </w:t>
      </w:r>
      <w:r w:rsidRPr="007F7CD9">
        <w:rPr>
          <w:lang w:val="en-US"/>
        </w:rPr>
        <w:t>foreign national changes his/her address befor</w:t>
      </w:r>
      <w:r>
        <w:rPr>
          <w:lang w:val="en-US"/>
        </w:rPr>
        <w:t xml:space="preserve">e the case is decided, the </w:t>
      </w:r>
      <w:r w:rsidRPr="007F7CD9">
        <w:rPr>
          <w:lang w:val="en-US"/>
        </w:rPr>
        <w:t>foreign national must notify the Foreign Servic</w:t>
      </w:r>
      <w:r>
        <w:rPr>
          <w:lang w:val="en-US"/>
        </w:rPr>
        <w:t xml:space="preserve">e mission of the change. If the </w:t>
      </w:r>
      <w:r w:rsidRPr="007F7CD9">
        <w:rPr>
          <w:lang w:val="en-US"/>
        </w:rPr>
        <w:t>foreign national does not register his/her add</w:t>
      </w:r>
      <w:r>
        <w:rPr>
          <w:lang w:val="en-US"/>
        </w:rPr>
        <w:t xml:space="preserve">ress, the foreign national will </w:t>
      </w:r>
      <w:r w:rsidRPr="007F7CD9">
        <w:rPr>
          <w:lang w:val="en-US"/>
        </w:rPr>
        <w:t>not be notified of the result. However, the legal implications of the de</w:t>
      </w:r>
      <w:r>
        <w:rPr>
          <w:lang w:val="en-US"/>
        </w:rPr>
        <w:t xml:space="preserve">cision </w:t>
      </w:r>
      <w:r w:rsidRPr="007F7CD9">
        <w:rPr>
          <w:lang w:val="en-US"/>
        </w:rPr>
        <w:t>will take effect even if the fo</w:t>
      </w:r>
      <w:r>
        <w:rPr>
          <w:lang w:val="en-US"/>
        </w:rPr>
        <w:t>reign national is not notified.</w:t>
      </w:r>
    </w:p>
    <w:p w14:paraId="40EBEC14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Trying to enter or entering Norway while havi</w:t>
      </w:r>
      <w:r>
        <w:rPr>
          <w:lang w:val="en-US"/>
        </w:rPr>
        <w:t>ng a ban on entry is a criminal offence.</w:t>
      </w:r>
    </w:p>
    <w:p w14:paraId="35CC8020" w14:textId="77777777" w:rsidR="00F25A1C" w:rsidRPr="007F7CD9" w:rsidRDefault="00F25A1C" w:rsidP="00F25A1C">
      <w:pPr>
        <w:rPr>
          <w:lang w:val="en-US"/>
        </w:rPr>
      </w:pPr>
      <w:r w:rsidRPr="007F7CD9">
        <w:rPr>
          <w:lang w:val="en-US"/>
        </w:rPr>
        <w:t>If it is not possible for the Foreign Service mission to notify the foreign national, the Directorate should be notified without delay.</w:t>
      </w:r>
    </w:p>
    <w:p w14:paraId="015C22B2" w14:textId="77777777" w:rsidR="00F25A1C" w:rsidRPr="007F7CD9" w:rsidRDefault="00F25A1C" w:rsidP="00F25A1C">
      <w:pPr>
        <w:rPr>
          <w:lang w:val="en-US"/>
        </w:rPr>
      </w:pPr>
    </w:p>
    <w:p w14:paraId="46ABBCB0" w14:textId="77777777" w:rsidR="00F25A1C" w:rsidRPr="007F7CD9" w:rsidRDefault="00F25A1C" w:rsidP="00F25A1C">
      <w:pPr>
        <w:rPr>
          <w:lang w:val="en-US"/>
        </w:rPr>
      </w:pPr>
    </w:p>
    <w:p w14:paraId="4572845B" w14:textId="77777777" w:rsidR="00F25A1C" w:rsidRPr="00791B91" w:rsidRDefault="00F25A1C" w:rsidP="00F25A1C">
      <w:pPr>
        <w:rPr>
          <w:lang w:val="en-US"/>
        </w:rPr>
      </w:pPr>
      <w:r w:rsidRPr="007F7CD9">
        <w:rPr>
          <w:lang w:val="en-US"/>
        </w:rPr>
        <w:t>The Directorate of Immigration</w:t>
      </w:r>
    </w:p>
    <w:p w14:paraId="6DC55B4A" w14:textId="3AF3A2A9" w:rsidR="5749A8B8" w:rsidRDefault="5749A8B8"/>
    <w:sectPr w:rsidR="5749A8B8" w:rsidSect="005849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C023" w14:textId="77777777" w:rsidR="00F2489B" w:rsidRDefault="00F2489B" w:rsidP="0043320B">
      <w:pPr>
        <w:spacing w:before="0" w:after="0"/>
      </w:pPr>
      <w:r>
        <w:separator/>
      </w:r>
    </w:p>
  </w:endnote>
  <w:endnote w:type="continuationSeparator" w:id="0">
    <w:p w14:paraId="79735D99" w14:textId="77777777" w:rsidR="00F2489B" w:rsidRDefault="00F2489B" w:rsidP="0043320B">
      <w:pPr>
        <w:spacing w:before="0" w:after="0"/>
      </w:pPr>
      <w:r>
        <w:continuationSeparator/>
      </w:r>
    </w:p>
  </w:endnote>
  <w:endnote w:type="continuationNotice" w:id="1">
    <w:p w14:paraId="37CE0151" w14:textId="77777777" w:rsidR="00F2489B" w:rsidRDefault="00F2489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C453" w14:textId="77777777" w:rsidR="00CA1F88" w:rsidRDefault="00CA1F8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E245" w14:textId="5051A3C6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933C25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7040" w14:textId="77777777" w:rsidR="00CA1F88" w:rsidRDefault="00CA1F8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702E" w14:textId="77777777" w:rsidR="00F2489B" w:rsidRDefault="00F2489B" w:rsidP="0043320B">
      <w:pPr>
        <w:spacing w:before="0" w:after="0"/>
      </w:pPr>
      <w:r>
        <w:separator/>
      </w:r>
    </w:p>
  </w:footnote>
  <w:footnote w:type="continuationSeparator" w:id="0">
    <w:p w14:paraId="65C7EF0B" w14:textId="77777777" w:rsidR="00F2489B" w:rsidRDefault="00F2489B" w:rsidP="0043320B">
      <w:pPr>
        <w:spacing w:before="0" w:after="0"/>
      </w:pPr>
      <w:r>
        <w:continuationSeparator/>
      </w:r>
    </w:p>
  </w:footnote>
  <w:footnote w:type="continuationNotice" w:id="1">
    <w:p w14:paraId="709E2089" w14:textId="77777777" w:rsidR="00F2489B" w:rsidRDefault="00F2489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1275" w14:textId="77777777" w:rsidR="00CA1F88" w:rsidRDefault="00CA1F8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3802" w14:textId="77777777" w:rsidR="00CA1F88" w:rsidRDefault="00CA1F8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6767" w14:textId="77777777" w:rsidR="00BE6C64" w:rsidRDefault="00BE6C6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5187D57" wp14:editId="6DE6BB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60000" cy="2160000"/>
          <wp:effectExtent l="0" t="0" r="0" b="0"/>
          <wp:wrapSquare wrapText="bothSides"/>
          <wp:docPr id="3" name="Bil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DI-logoundertekst-samlet-14mm-toppvens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21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70299787">
    <w:abstractNumId w:val="9"/>
  </w:num>
  <w:num w:numId="2" w16cid:durableId="1795979599">
    <w:abstractNumId w:val="8"/>
  </w:num>
  <w:num w:numId="3" w16cid:durableId="555580179">
    <w:abstractNumId w:val="13"/>
  </w:num>
  <w:num w:numId="4" w16cid:durableId="97221525">
    <w:abstractNumId w:val="11"/>
  </w:num>
  <w:num w:numId="5" w16cid:durableId="823352145">
    <w:abstractNumId w:val="10"/>
  </w:num>
  <w:num w:numId="6" w16cid:durableId="1798406022">
    <w:abstractNumId w:val="12"/>
  </w:num>
  <w:num w:numId="7" w16cid:durableId="1078090461">
    <w:abstractNumId w:val="14"/>
  </w:num>
  <w:num w:numId="8" w16cid:durableId="1993941789">
    <w:abstractNumId w:val="3"/>
  </w:num>
  <w:num w:numId="9" w16cid:durableId="1370033656">
    <w:abstractNumId w:val="2"/>
  </w:num>
  <w:num w:numId="10" w16cid:durableId="2129659811">
    <w:abstractNumId w:val="1"/>
  </w:num>
  <w:num w:numId="11" w16cid:durableId="1932397921">
    <w:abstractNumId w:val="0"/>
  </w:num>
  <w:num w:numId="12" w16cid:durableId="1706370691">
    <w:abstractNumId w:val="7"/>
  </w:num>
  <w:num w:numId="13" w16cid:durableId="1435126907">
    <w:abstractNumId w:val="6"/>
  </w:num>
  <w:num w:numId="14" w16cid:durableId="1668558431">
    <w:abstractNumId w:val="5"/>
  </w:num>
  <w:num w:numId="15" w16cid:durableId="745110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E"/>
    <w:rsid w:val="0003665A"/>
    <w:rsid w:val="0009145F"/>
    <w:rsid w:val="000920AF"/>
    <w:rsid w:val="000B619B"/>
    <w:rsid w:val="000D1C7B"/>
    <w:rsid w:val="000E11E3"/>
    <w:rsid w:val="00123739"/>
    <w:rsid w:val="00140895"/>
    <w:rsid w:val="001719EF"/>
    <w:rsid w:val="00245768"/>
    <w:rsid w:val="002B25C1"/>
    <w:rsid w:val="002D5CD4"/>
    <w:rsid w:val="002F2EEA"/>
    <w:rsid w:val="00354380"/>
    <w:rsid w:val="0036563C"/>
    <w:rsid w:val="003F1907"/>
    <w:rsid w:val="00410AB9"/>
    <w:rsid w:val="0043181F"/>
    <w:rsid w:val="0043320B"/>
    <w:rsid w:val="004B0834"/>
    <w:rsid w:val="004E6770"/>
    <w:rsid w:val="00542437"/>
    <w:rsid w:val="00584927"/>
    <w:rsid w:val="005925A8"/>
    <w:rsid w:val="005A293D"/>
    <w:rsid w:val="005E13A9"/>
    <w:rsid w:val="006228B6"/>
    <w:rsid w:val="006A3E51"/>
    <w:rsid w:val="00782032"/>
    <w:rsid w:val="007C0C20"/>
    <w:rsid w:val="00811B38"/>
    <w:rsid w:val="008237CF"/>
    <w:rsid w:val="00823D8A"/>
    <w:rsid w:val="00863198"/>
    <w:rsid w:val="00893480"/>
    <w:rsid w:val="008C3E45"/>
    <w:rsid w:val="00910B75"/>
    <w:rsid w:val="009113A1"/>
    <w:rsid w:val="0091339C"/>
    <w:rsid w:val="009333F2"/>
    <w:rsid w:val="00933C25"/>
    <w:rsid w:val="009C241C"/>
    <w:rsid w:val="00A114A7"/>
    <w:rsid w:val="00A1450C"/>
    <w:rsid w:val="00A82FDE"/>
    <w:rsid w:val="00AA74EE"/>
    <w:rsid w:val="00AB1961"/>
    <w:rsid w:val="00AC6B85"/>
    <w:rsid w:val="00AE6FDC"/>
    <w:rsid w:val="00B26194"/>
    <w:rsid w:val="00B43B0D"/>
    <w:rsid w:val="00B44F37"/>
    <w:rsid w:val="00B84C63"/>
    <w:rsid w:val="00BE6C64"/>
    <w:rsid w:val="00C10EE3"/>
    <w:rsid w:val="00C26C7A"/>
    <w:rsid w:val="00C46363"/>
    <w:rsid w:val="00C54D4E"/>
    <w:rsid w:val="00C62E17"/>
    <w:rsid w:val="00CA1F88"/>
    <w:rsid w:val="00CD2B16"/>
    <w:rsid w:val="00DD1111"/>
    <w:rsid w:val="00DD1873"/>
    <w:rsid w:val="00E11CA6"/>
    <w:rsid w:val="00E637A4"/>
    <w:rsid w:val="00E670A2"/>
    <w:rsid w:val="00E71589"/>
    <w:rsid w:val="00E744AA"/>
    <w:rsid w:val="00E938F6"/>
    <w:rsid w:val="00E96002"/>
    <w:rsid w:val="00F216D7"/>
    <w:rsid w:val="00F2489B"/>
    <w:rsid w:val="00F25A1C"/>
    <w:rsid w:val="00F33659"/>
    <w:rsid w:val="00F51D82"/>
    <w:rsid w:val="5749A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DC26099"/>
  <w15:chartTrackingRefBased/>
  <w15:docId w15:val="{079D3FB8-DCAC-435D-BA0C-06A35B45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C3E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3E4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584927"/>
    <w:pPr>
      <w:spacing w:before="0" w:after="6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84927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584927"/>
    <w:pPr>
      <w:numPr>
        <w:ilvl w:val="1"/>
      </w:numPr>
      <w:spacing w:before="0" w:after="16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84927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dresse">
    <w:name w:val="[Adresse]"/>
    <w:basedOn w:val="Normal"/>
    <w:rsid w:val="00F25A1C"/>
    <w:pPr>
      <w:overflowPunct w:val="0"/>
      <w:autoSpaceDE w:val="0"/>
      <w:autoSpaceDN w:val="0"/>
      <w:adjustRightInd w:val="0"/>
      <w:spacing w:before="0" w:after="0" w:line="336" w:lineRule="auto"/>
      <w:textAlignment w:val="baseline"/>
    </w:pPr>
    <w:rPr>
      <w:rFonts w:ascii="Arial" w:eastAsia="Times New Roman" w:hAnsi="Arial" w:cs="Times New Roman"/>
      <w:szCs w:val="20"/>
      <w:lang w:eastAsia="nb-NO"/>
    </w:rPr>
  </w:style>
  <w:style w:type="paragraph" w:styleId="Revisjon">
    <w:name w:val="Revision"/>
    <w:hidden/>
    <w:uiPriority w:val="99"/>
    <w:semiHidden/>
    <w:rsid w:val="00E11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BBE\AppData\Roaming\Microsoft\OfficeTemplates\Wordmal%20med%20forsi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67E2B9B92E40AC884ADD61AD5643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5E9DF-28EE-46DB-B45A-BF54200BF544}"/>
      </w:docPartPr>
      <w:docPartBody>
        <w:p w:rsidR="001756CE" w:rsidRDefault="00C3706E" w:rsidP="00C3706E">
          <w:pPr>
            <w:pStyle w:val="DF67E2B9B92E40AC884ADD61AD564317"/>
          </w:pPr>
          <w:r w:rsidRPr="003D3D52">
            <w:rPr>
              <w:rStyle w:val="Plassholdertekst"/>
            </w:rPr>
            <w:t>[Tittel]</w:t>
          </w:r>
        </w:p>
      </w:docPartBody>
    </w:docPart>
    <w:docPart>
      <w:docPartPr>
        <w:name w:val="2CA0185B98C841D7A6AD1827BD705D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95532-AE9A-46AD-B371-84EA2D590D8A}"/>
      </w:docPartPr>
      <w:docPartBody>
        <w:p w:rsidR="001756CE" w:rsidRDefault="00C3706E" w:rsidP="00C3706E">
          <w:pPr>
            <w:pStyle w:val="2CA0185B98C841D7A6AD1827BD705DF3"/>
          </w:pPr>
          <w:r w:rsidRPr="003D3D52">
            <w:rPr>
              <w:rStyle w:val="Plassholdertekst"/>
            </w:rPr>
            <w:t>[Undertittel]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94"/>
    <w:rsid w:val="00144F31"/>
    <w:rsid w:val="001756CE"/>
    <w:rsid w:val="004E6770"/>
    <w:rsid w:val="00535694"/>
    <w:rsid w:val="00C3706E"/>
    <w:rsid w:val="00F3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3706E"/>
    <w:rPr>
      <w:color w:val="808080"/>
    </w:rPr>
  </w:style>
  <w:style w:type="paragraph" w:customStyle="1" w:styleId="DF67E2B9B92E40AC884ADD61AD564317">
    <w:name w:val="DF67E2B9B92E40AC884ADD61AD564317"/>
    <w:rsid w:val="00C3706E"/>
  </w:style>
  <w:style w:type="paragraph" w:customStyle="1" w:styleId="2CA0185B98C841D7A6AD1827BD705DF3">
    <w:name w:val="2CA0185B98C841D7A6AD1827BD705DF3"/>
    <w:rsid w:val="00C3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99B4B-E9C6-48AE-9F4D-C60122793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92918-7927-4C35-A7A0-1D71E6CB118E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6388ac43-ee3d-43df-b45a-ab2f30da9714"/>
    <ds:schemaRef ds:uri="http://schemas.microsoft.com/office/2006/documentManagement/types"/>
    <ds:schemaRef ds:uri="http://schemas.openxmlformats.org/package/2006/metadata/core-properties"/>
    <ds:schemaRef ds:uri="cc98bdc4-2f6d-4b40-bf08-b843ec3e9a8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910104-30C8-4305-B78E-AE2EBBAE8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 med forside</Template>
  <TotalTime>3</TotalTime>
  <Pages>3</Pages>
  <Words>847</Words>
  <Characters>4493</Characters>
  <Application>Microsoft Office Word</Application>
  <DocSecurity>4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Andersen</dc:creator>
  <cp:keywords/>
  <dc:description/>
  <cp:lastModifiedBy>Hanna Bentzen</cp:lastModifiedBy>
  <cp:revision>2</cp:revision>
  <cp:lastPrinted>2019-09-02T14:20:00Z</cp:lastPrinted>
  <dcterms:created xsi:type="dcterms:W3CDTF">2025-08-05T11:55:00Z</dcterms:created>
  <dcterms:modified xsi:type="dcterms:W3CDTF">2025-08-05T11:55:00Z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0x0101008CBA589F4AE5424A993BEF34D438E1B1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2018-06-11T12:32:53.4693339Z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Extended_MSFT_Method">
    <vt:lpwstr>Automatic</vt:lpwstr>
  </property>
  <property fmtid="{D5CDD505-2E9C-101B-9397-08002B2CF9AE}" pid="17" name="Sensitivity">
    <vt:lpwstr>Intern</vt:lpwstr>
  </property>
</Properties>
</file>